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FF8E" w14:textId="1D662B90" w:rsidR="00CD575D" w:rsidRDefault="00CD575D" w:rsidP="008B31D5">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r>
        <w:rPr>
          <w:rFonts w:eastAsia="Times New Roman" w:cs="Times New Roman"/>
          <w:b/>
          <w:bCs/>
          <w:i/>
          <w:iCs/>
          <w:color w:val="000000"/>
          <w:spacing w:val="-5"/>
          <w:sz w:val="36"/>
          <w:szCs w:val="36"/>
        </w:rPr>
        <w:t>Accreditation</w:t>
      </w:r>
    </w:p>
    <w:p w14:paraId="242912A2" w14:textId="77777777" w:rsidR="00CD575D" w:rsidRDefault="00CD575D" w:rsidP="008B31D5">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14:paraId="60D487CA" w14:textId="59054D94" w:rsidR="008B31D5" w:rsidRPr="00CD575D" w:rsidRDefault="008B31D5" w:rsidP="008B31D5">
      <w:pPr>
        <w:widowControl w:val="0"/>
        <w:shd w:val="clear" w:color="auto" w:fill="FFFFFF"/>
        <w:autoSpaceDE w:val="0"/>
        <w:autoSpaceDN w:val="0"/>
        <w:adjustRightInd w:val="0"/>
        <w:jc w:val="center"/>
        <w:rPr>
          <w:rFonts w:eastAsia="Times New Roman" w:cs="Times New Roman"/>
          <w:sz w:val="28"/>
          <w:szCs w:val="28"/>
        </w:rPr>
      </w:pPr>
      <w:r w:rsidRPr="00CD575D">
        <w:rPr>
          <w:rFonts w:eastAsia="Times New Roman" w:cs="Times New Roman"/>
          <w:b/>
          <w:bCs/>
          <w:i/>
          <w:iCs/>
          <w:color w:val="000000"/>
          <w:spacing w:val="-5"/>
          <w:sz w:val="28"/>
          <w:szCs w:val="28"/>
        </w:rPr>
        <w:t>Exemption Declaratio</w:t>
      </w:r>
      <w:bookmarkStart w:id="0" w:name="_GoBack"/>
      <w:bookmarkEnd w:id="0"/>
      <w:r w:rsidRPr="00CD575D">
        <w:rPr>
          <w:rFonts w:eastAsia="Times New Roman" w:cs="Times New Roman"/>
          <w:b/>
          <w:bCs/>
          <w:i/>
          <w:iCs/>
          <w:color w:val="000000"/>
          <w:spacing w:val="-5"/>
          <w:sz w:val="28"/>
          <w:szCs w:val="28"/>
        </w:rPr>
        <w:t>n Concerning State Licensure</w:t>
      </w:r>
    </w:p>
    <w:p w14:paraId="546A3C6E" w14:textId="77777777" w:rsidR="008B31D5" w:rsidRDefault="008B31D5" w:rsidP="008B31D5">
      <w:pPr>
        <w:widowControl w:val="0"/>
        <w:shd w:val="clear" w:color="auto" w:fill="FFFFFF"/>
        <w:autoSpaceDE w:val="0"/>
        <w:autoSpaceDN w:val="0"/>
        <w:adjustRightInd w:val="0"/>
        <w:spacing w:before="269" w:line="274" w:lineRule="exact"/>
        <w:ind w:right="14"/>
        <w:jc w:val="both"/>
        <w:rPr>
          <w:rFonts w:eastAsia="Times New Roman" w:cs="Times New Roman"/>
          <w:szCs w:val="24"/>
        </w:rPr>
      </w:pPr>
      <w:r>
        <w:rPr>
          <w:rFonts w:eastAsia="Times New Roman" w:cs="Times New Roman"/>
          <w:color w:val="000000"/>
          <w:spacing w:val="-4"/>
          <w:szCs w:val="24"/>
        </w:rPr>
        <w:t xml:space="preserve">Many excellent colleges and universities have chosen to become accredited, while some </w:t>
      </w:r>
      <w:r>
        <w:rPr>
          <w:rFonts w:eastAsia="Times New Roman" w:cs="Times New Roman"/>
          <w:color w:val="000000"/>
          <w:spacing w:val="-5"/>
          <w:szCs w:val="24"/>
        </w:rPr>
        <w:t xml:space="preserve">have chosen to remain un-accredited for a Biblical or Theological reason and does not in </w:t>
      </w:r>
      <w:r>
        <w:rPr>
          <w:rFonts w:eastAsia="Times New Roman" w:cs="Times New Roman"/>
          <w:color w:val="000000"/>
          <w:spacing w:val="-1"/>
          <w:szCs w:val="24"/>
        </w:rPr>
        <w:t xml:space="preserve">any way diminish the quality of education being taught. Gateway Bible College has chosen to remain un-accredited, but we have been approved to offer post-secondary degrees under the religious exemption provision of North Carolina General Statutes </w:t>
      </w:r>
      <w:r>
        <w:rPr>
          <w:rFonts w:eastAsia="Times New Roman" w:cs="Times New Roman"/>
          <w:color w:val="000000"/>
          <w:spacing w:val="-4"/>
          <w:szCs w:val="24"/>
        </w:rPr>
        <w:t xml:space="preserve">Section (G.S.) 116-15(d) Gateway Bible College has been declared by appropriate State </w:t>
      </w:r>
      <w:r>
        <w:rPr>
          <w:rFonts w:eastAsia="Times New Roman" w:cs="Times New Roman"/>
          <w:color w:val="000000"/>
          <w:szCs w:val="24"/>
        </w:rPr>
        <w:t xml:space="preserve">authority exempt from the requirements for licensure under the provision of North </w:t>
      </w:r>
      <w:r>
        <w:rPr>
          <w:rFonts w:eastAsia="Times New Roman" w:cs="Times New Roman"/>
          <w:color w:val="000000"/>
          <w:spacing w:val="-4"/>
          <w:szCs w:val="24"/>
        </w:rPr>
        <w:t xml:space="preserve">Carolina Statues Section (G.S.) 116-15 (d) for exemption from licensure with respect to </w:t>
      </w:r>
      <w:r>
        <w:rPr>
          <w:rFonts w:eastAsia="Times New Roman" w:cs="Times New Roman"/>
          <w:color w:val="000000"/>
          <w:spacing w:val="-5"/>
          <w:szCs w:val="24"/>
        </w:rPr>
        <w:t>religious education</w:t>
      </w:r>
    </w:p>
    <w:p w14:paraId="0A9D1EF5" w14:textId="77777777" w:rsidR="008B31D5" w:rsidRDefault="008B31D5" w:rsidP="008B31D5">
      <w:pPr>
        <w:widowControl w:val="0"/>
        <w:shd w:val="clear" w:color="auto" w:fill="FFFFFF"/>
        <w:autoSpaceDE w:val="0"/>
        <w:autoSpaceDN w:val="0"/>
        <w:adjustRightInd w:val="0"/>
        <w:spacing w:before="547" w:line="278" w:lineRule="exact"/>
        <w:jc w:val="both"/>
        <w:rPr>
          <w:rFonts w:cs="Times New Roman"/>
          <w:i/>
          <w:color w:val="000000"/>
          <w:szCs w:val="24"/>
        </w:rPr>
      </w:pPr>
      <w:r>
        <w:rPr>
          <w:rFonts w:cs="Times New Roman"/>
          <w:i/>
          <w:color w:val="000000"/>
          <w:szCs w:val="24"/>
        </w:rPr>
        <w:t>Degree programs of study offered by Gateway Bible College have been declared by the appropriate state authority exempt from the requirements for licensure, under provisions of North Carolina General Statues Section (G.S.) 116-15 (d) for exemption from licensure with respect to religious education. Exemption from licensure is not based upon assessment of program quality under established licensing standards.</w:t>
      </w:r>
    </w:p>
    <w:p w14:paraId="48B94C0F" w14:textId="77777777" w:rsidR="008B31D5" w:rsidRDefault="008B31D5" w:rsidP="008B31D5">
      <w:pPr>
        <w:widowControl w:val="0"/>
        <w:shd w:val="clear" w:color="auto" w:fill="FFFFFF"/>
        <w:autoSpaceDE w:val="0"/>
        <w:autoSpaceDN w:val="0"/>
        <w:adjustRightInd w:val="0"/>
        <w:spacing w:before="547" w:line="278" w:lineRule="exact"/>
        <w:jc w:val="both"/>
        <w:rPr>
          <w:rFonts w:ascii="Arial" w:hAnsi="Arial" w:cs="Arial"/>
          <w:color w:val="000000"/>
          <w:sz w:val="27"/>
          <w:szCs w:val="27"/>
        </w:rPr>
      </w:pPr>
    </w:p>
    <w:p w14:paraId="484A24E6" w14:textId="77777777" w:rsidR="008B31D5" w:rsidRDefault="008B31D5" w:rsidP="008B31D5">
      <w:pPr>
        <w:widowControl w:val="0"/>
        <w:shd w:val="clear" w:color="auto" w:fill="FFFFFF"/>
        <w:autoSpaceDE w:val="0"/>
        <w:autoSpaceDN w:val="0"/>
        <w:adjustRightInd w:val="0"/>
        <w:spacing w:before="552" w:line="278" w:lineRule="exact"/>
        <w:jc w:val="both"/>
        <w:rPr>
          <w:rFonts w:eastAsia="Times New Roman" w:cs="Times New Roman"/>
          <w:szCs w:val="24"/>
        </w:rPr>
      </w:pPr>
    </w:p>
    <w:p w14:paraId="12A8D630" w14:textId="77777777" w:rsidR="008B31D5" w:rsidRPr="00CD575D" w:rsidRDefault="008B31D5" w:rsidP="008B31D5">
      <w:pPr>
        <w:widowControl w:val="0"/>
        <w:shd w:val="clear" w:color="auto" w:fill="FFFFFF"/>
        <w:autoSpaceDE w:val="0"/>
        <w:autoSpaceDN w:val="0"/>
        <w:adjustRightInd w:val="0"/>
        <w:jc w:val="center"/>
        <w:rPr>
          <w:rFonts w:eastAsia="Times New Roman" w:cs="Times New Roman"/>
          <w:b/>
          <w:bCs/>
          <w:i/>
          <w:iCs/>
          <w:color w:val="000000"/>
          <w:spacing w:val="-5"/>
          <w:sz w:val="28"/>
          <w:szCs w:val="28"/>
        </w:rPr>
      </w:pPr>
      <w:r w:rsidRPr="00CD575D">
        <w:rPr>
          <w:rFonts w:eastAsia="Times New Roman" w:cs="Times New Roman"/>
          <w:b/>
          <w:bCs/>
          <w:i/>
          <w:iCs/>
          <w:color w:val="000000"/>
          <w:spacing w:val="-5"/>
          <w:sz w:val="28"/>
          <w:szCs w:val="28"/>
        </w:rPr>
        <w:t>Exemption Declaration from North Carolina State Board of Proprietary Schools</w:t>
      </w:r>
    </w:p>
    <w:p w14:paraId="722DA23C" w14:textId="77777777" w:rsidR="008B31D5" w:rsidRDefault="008B31D5" w:rsidP="008B31D5">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14:paraId="5BB5DDD8" w14:textId="77777777" w:rsidR="008B31D5" w:rsidRDefault="008B31D5" w:rsidP="008B31D5">
      <w:pPr>
        <w:widowControl w:val="0"/>
        <w:autoSpaceDE w:val="0"/>
        <w:autoSpaceDN w:val="0"/>
        <w:adjustRightInd w:val="0"/>
        <w:jc w:val="both"/>
        <w:rPr>
          <w:rFonts w:eastAsia="Times New Roman" w:cs="Times New Roman"/>
          <w:i/>
          <w:szCs w:val="24"/>
        </w:rPr>
      </w:pPr>
      <w:r>
        <w:rPr>
          <w:rFonts w:eastAsia="Times New Roman" w:cs="Times New Roman"/>
          <w:i/>
          <w:szCs w:val="24"/>
        </w:rPr>
        <w:t>“Certificate and/or non-degree programs offered by Gateway Bible College have been declared exempt from the requirements for licensure under provisions of North Carolina General Statutes Article 8, §115D, for exemption for licensure with respect to religious institutions. Exemption from licensure is not based upon any assessment of program quality under established licensing standards.”</w:t>
      </w:r>
    </w:p>
    <w:p w14:paraId="6B0C7FA8" w14:textId="77777777" w:rsidR="008B31D5" w:rsidRDefault="008B31D5" w:rsidP="008B31D5">
      <w:pPr>
        <w:widowControl w:val="0"/>
        <w:shd w:val="clear" w:color="auto" w:fill="FFFFFF"/>
        <w:autoSpaceDE w:val="0"/>
        <w:autoSpaceDN w:val="0"/>
        <w:adjustRightInd w:val="0"/>
        <w:spacing w:before="547" w:line="278" w:lineRule="exact"/>
        <w:jc w:val="both"/>
        <w:rPr>
          <w:rFonts w:eastAsia="Times New Roman" w:cs="Times New Roman"/>
          <w:color w:val="000000"/>
          <w:spacing w:val="-5"/>
          <w:szCs w:val="24"/>
        </w:rPr>
      </w:pPr>
      <w:r>
        <w:rPr>
          <w:rFonts w:eastAsia="Times New Roman" w:cs="Times New Roman"/>
          <w:color w:val="000000"/>
          <w:spacing w:val="-1"/>
          <w:szCs w:val="24"/>
        </w:rPr>
        <w:t xml:space="preserve">Exemption from licensure is not based upon assessment of program quality under </w:t>
      </w:r>
      <w:r>
        <w:rPr>
          <w:rFonts w:eastAsia="Times New Roman" w:cs="Times New Roman"/>
          <w:color w:val="000000"/>
          <w:spacing w:val="-5"/>
          <w:szCs w:val="24"/>
        </w:rPr>
        <w:t>established licensing standards.</w:t>
      </w:r>
    </w:p>
    <w:p w14:paraId="598A4837" w14:textId="77777777" w:rsidR="008B31D5" w:rsidRDefault="008B31D5" w:rsidP="008B31D5">
      <w:pPr>
        <w:widowControl w:val="0"/>
        <w:shd w:val="clear" w:color="auto" w:fill="FFFFFF"/>
        <w:autoSpaceDE w:val="0"/>
        <w:autoSpaceDN w:val="0"/>
        <w:adjustRightInd w:val="0"/>
        <w:spacing w:before="547" w:line="278" w:lineRule="exact"/>
        <w:jc w:val="both"/>
        <w:rPr>
          <w:rFonts w:eastAsia="Times New Roman" w:cs="Times New Roman"/>
          <w:color w:val="000000"/>
          <w:spacing w:val="-5"/>
          <w:szCs w:val="24"/>
        </w:rPr>
      </w:pPr>
    </w:p>
    <w:p w14:paraId="71D864A8" w14:textId="77777777" w:rsidR="00F457C3" w:rsidRDefault="00F457C3"/>
    <w:sectPr w:rsidR="00F4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D5"/>
    <w:rsid w:val="008B31D5"/>
    <w:rsid w:val="00CD575D"/>
    <w:rsid w:val="00F4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0075"/>
  <w15:chartTrackingRefBased/>
  <w15:docId w15:val="{85E954DF-7308-4F6E-BC82-F1EA6176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1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76106">
      <w:bodyDiv w:val="1"/>
      <w:marLeft w:val="0"/>
      <w:marRight w:val="0"/>
      <w:marTop w:val="0"/>
      <w:marBottom w:val="0"/>
      <w:divBdr>
        <w:top w:val="none" w:sz="0" w:space="0" w:color="auto"/>
        <w:left w:val="none" w:sz="0" w:space="0" w:color="auto"/>
        <w:bottom w:val="none" w:sz="0" w:space="0" w:color="auto"/>
        <w:right w:val="none" w:sz="0" w:space="0" w:color="auto"/>
      </w:divBdr>
    </w:div>
    <w:div w:id="15016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McHone</dc:creator>
  <cp:keywords/>
  <dc:description/>
  <cp:lastModifiedBy>Donald McHone</cp:lastModifiedBy>
  <cp:revision>2</cp:revision>
  <dcterms:created xsi:type="dcterms:W3CDTF">2019-02-14T16:47:00Z</dcterms:created>
  <dcterms:modified xsi:type="dcterms:W3CDTF">2019-02-14T16:55:00Z</dcterms:modified>
</cp:coreProperties>
</file>