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0D20" w14:textId="44C1F10C" w:rsidR="005262AC" w:rsidRPr="005262AC" w:rsidRDefault="005262AC" w:rsidP="005262AC">
      <w:pPr>
        <w:jc w:val="center"/>
        <w:rPr>
          <w:rFonts w:eastAsia="Times New Roman"/>
          <w:b/>
          <w:bCs/>
        </w:rPr>
      </w:pPr>
      <w:r w:rsidRPr="005262AC">
        <w:rPr>
          <w:rFonts w:eastAsia="Times New Roman"/>
          <w:b/>
          <w:bCs/>
        </w:rPr>
        <w:t>Water</w:t>
      </w:r>
    </w:p>
    <w:p w14:paraId="5F49202A" w14:textId="77777777" w:rsidR="005262AC" w:rsidRDefault="005262AC" w:rsidP="005262AC">
      <w:pPr>
        <w:jc w:val="center"/>
        <w:rPr>
          <w:rFonts w:eastAsia="Times New Roman"/>
        </w:rPr>
      </w:pPr>
    </w:p>
    <w:p w14:paraId="3FF32CBA" w14:textId="77777777" w:rsidR="005262AC" w:rsidRDefault="005262AC" w:rsidP="005262AC">
      <w:pPr>
        <w:rPr>
          <w:rFonts w:eastAsia="Times New Roman"/>
        </w:rPr>
      </w:pPr>
      <w:r>
        <w:rPr>
          <w:rFonts w:eastAsia="Times New Roman"/>
        </w:rPr>
        <w:t xml:space="preserve">Today my thoughts are about spiritual thirst and what it </w:t>
      </w:r>
      <w:r>
        <w:rPr>
          <w:rFonts w:eastAsia="Times New Roman"/>
        </w:rPr>
        <w:t>takes</w:t>
      </w:r>
      <w:r>
        <w:rPr>
          <w:rFonts w:eastAsia="Times New Roman"/>
        </w:rPr>
        <w:t xml:space="preserve"> to quench that thirst.  When I work in the fields all day, it seems I can never get enough water to quench my natural thirst, although I keep water with me. Just as water is essential for every function of our physical being, spiritual water is essential for our spiritual soul.   Jesus met the Samaritan woman at the well and told her that she could find living water in that she would never thirst again, spiritually.  </w:t>
      </w:r>
    </w:p>
    <w:p w14:paraId="13492B88" w14:textId="77777777" w:rsidR="005262AC" w:rsidRDefault="005262AC" w:rsidP="005262AC">
      <w:pPr>
        <w:rPr>
          <w:rFonts w:eastAsia="Times New Roman"/>
        </w:rPr>
      </w:pPr>
    </w:p>
    <w:p w14:paraId="1C6B41A4" w14:textId="77777777" w:rsidR="005262AC" w:rsidRDefault="005262AC" w:rsidP="005262AC">
      <w:pPr>
        <w:rPr>
          <w:rFonts w:eastAsia="Times New Roman"/>
        </w:rPr>
      </w:pPr>
      <w:r>
        <w:rPr>
          <w:rFonts w:eastAsia="Times New Roman"/>
        </w:rPr>
        <w:t>Isaiah 55:1 says “Ho, everyone that thirsteth, come ye to the water,......”.    </w:t>
      </w:r>
    </w:p>
    <w:p w14:paraId="7E6DBDB8" w14:textId="77777777" w:rsidR="005262AC" w:rsidRDefault="005262AC" w:rsidP="005262AC">
      <w:pPr>
        <w:rPr>
          <w:rFonts w:eastAsia="Times New Roman"/>
        </w:rPr>
      </w:pPr>
      <w:r>
        <w:rPr>
          <w:rFonts w:eastAsia="Times New Roman"/>
        </w:rPr>
        <w:t xml:space="preserve">Isaiah 12:3 “Therefore with joy shall ye draw water out of the wells of salvation”.   </w:t>
      </w:r>
    </w:p>
    <w:p w14:paraId="6ADF4D61" w14:textId="531440FE" w:rsidR="005262AC" w:rsidRDefault="005262AC" w:rsidP="005262AC">
      <w:pPr>
        <w:rPr>
          <w:rFonts w:eastAsia="Times New Roman"/>
        </w:rPr>
      </w:pPr>
      <w:r>
        <w:rPr>
          <w:rFonts w:eastAsia="Times New Roman"/>
        </w:rPr>
        <w:t>Revelation 22:17b “And let him that is athirst come. And whosoever will, let him take the water of life freely.”</w:t>
      </w:r>
    </w:p>
    <w:p w14:paraId="4B0E2192" w14:textId="77777777" w:rsidR="005262AC" w:rsidRDefault="005262AC" w:rsidP="005262AC">
      <w:pPr>
        <w:rPr>
          <w:rFonts w:eastAsia="Times New Roman"/>
        </w:rPr>
      </w:pPr>
    </w:p>
    <w:p w14:paraId="13A86A64" w14:textId="3059532E" w:rsidR="005262AC" w:rsidRDefault="005262AC" w:rsidP="005262AC">
      <w:pPr>
        <w:rPr>
          <w:rFonts w:eastAsia="Times New Roman"/>
        </w:rPr>
      </w:pPr>
      <w:r>
        <w:rPr>
          <w:rFonts w:eastAsia="Times New Roman"/>
        </w:rPr>
        <w:t>There is an old hymn that goes like this:</w:t>
      </w:r>
    </w:p>
    <w:p w14:paraId="6DD8DC8E" w14:textId="77777777" w:rsidR="005262AC" w:rsidRDefault="005262AC" w:rsidP="005262AC">
      <w:pPr>
        <w:rPr>
          <w:rFonts w:eastAsia="Times New Roman"/>
        </w:rPr>
      </w:pPr>
    </w:p>
    <w:p w14:paraId="3F064463" w14:textId="5127E04E" w:rsidR="005262AC" w:rsidRDefault="005262AC" w:rsidP="005262AC">
      <w:pPr>
        <w:jc w:val="center"/>
        <w:rPr>
          <w:rFonts w:eastAsia="Times New Roman"/>
        </w:rPr>
      </w:pPr>
      <w:r>
        <w:rPr>
          <w:rFonts w:eastAsia="Times New Roman"/>
        </w:rPr>
        <w:t>“</w:t>
      </w:r>
      <w:r>
        <w:rPr>
          <w:rFonts w:eastAsia="Times New Roman"/>
        </w:rPr>
        <w:t>There is</w:t>
      </w:r>
      <w:r>
        <w:rPr>
          <w:rFonts w:eastAsia="Times New Roman"/>
        </w:rPr>
        <w:t xml:space="preserve"> a fountain free, this for you and </w:t>
      </w:r>
      <w:proofErr w:type="gramStart"/>
      <w:r>
        <w:rPr>
          <w:rFonts w:eastAsia="Times New Roman"/>
        </w:rPr>
        <w:t>me</w:t>
      </w:r>
      <w:proofErr w:type="gramEnd"/>
    </w:p>
    <w:p w14:paraId="6E7A5D6F" w14:textId="782ABAF2" w:rsidR="005262AC" w:rsidRDefault="005262AC" w:rsidP="005262AC">
      <w:pPr>
        <w:jc w:val="center"/>
        <w:rPr>
          <w:rFonts w:eastAsia="Times New Roman"/>
        </w:rPr>
      </w:pPr>
      <w:r>
        <w:rPr>
          <w:rFonts w:eastAsia="Times New Roman"/>
        </w:rPr>
        <w:t>Let us haste, oh Haste to the brink.</w:t>
      </w:r>
    </w:p>
    <w:p w14:paraId="675F5280" w14:textId="77777777" w:rsidR="005262AC" w:rsidRDefault="005262AC" w:rsidP="005262AC">
      <w:pPr>
        <w:jc w:val="center"/>
        <w:rPr>
          <w:rFonts w:eastAsia="Times New Roman"/>
        </w:rPr>
      </w:pPr>
      <w:r>
        <w:rPr>
          <w:rFonts w:eastAsia="Times New Roman"/>
        </w:rPr>
        <w:t>Tis a fount of love, from the source above,</w:t>
      </w:r>
    </w:p>
    <w:p w14:paraId="4EECD6FC" w14:textId="1A52DF1C" w:rsidR="005262AC" w:rsidRDefault="005262AC" w:rsidP="005262AC">
      <w:pPr>
        <w:jc w:val="center"/>
        <w:rPr>
          <w:rFonts w:eastAsia="Times New Roman"/>
        </w:rPr>
      </w:pPr>
      <w:r>
        <w:rPr>
          <w:rFonts w:eastAsia="Times New Roman"/>
        </w:rPr>
        <w:t>And He bid us all freely drink.</w:t>
      </w:r>
    </w:p>
    <w:p w14:paraId="6F005D42" w14:textId="77777777" w:rsidR="005262AC" w:rsidRDefault="005262AC" w:rsidP="005262AC">
      <w:pPr>
        <w:jc w:val="center"/>
        <w:rPr>
          <w:rFonts w:eastAsia="Times New Roman"/>
        </w:rPr>
      </w:pPr>
      <w:r>
        <w:rPr>
          <w:rFonts w:eastAsia="Times New Roman"/>
        </w:rPr>
        <w:t>Will you come, to the fountain free?</w:t>
      </w:r>
    </w:p>
    <w:p w14:paraId="7C069366" w14:textId="77777777" w:rsidR="005262AC" w:rsidRDefault="005262AC" w:rsidP="005262AC">
      <w:pPr>
        <w:jc w:val="center"/>
        <w:rPr>
          <w:rFonts w:eastAsia="Times New Roman"/>
        </w:rPr>
      </w:pPr>
      <w:r>
        <w:rPr>
          <w:rFonts w:eastAsia="Times New Roman"/>
        </w:rPr>
        <w:t>Will you come, tis for you and me?</w:t>
      </w:r>
    </w:p>
    <w:p w14:paraId="2351BBF3" w14:textId="77777777" w:rsidR="005262AC" w:rsidRDefault="005262AC" w:rsidP="005262AC">
      <w:pPr>
        <w:jc w:val="center"/>
        <w:rPr>
          <w:rFonts w:eastAsia="Times New Roman"/>
        </w:rPr>
      </w:pPr>
      <w:r>
        <w:rPr>
          <w:rFonts w:eastAsia="Times New Roman"/>
        </w:rPr>
        <w:t>Thirst soul, hear the welcome call.</w:t>
      </w:r>
    </w:p>
    <w:p w14:paraId="11A4118D" w14:textId="3392336A" w:rsidR="005262AC" w:rsidRDefault="005262AC" w:rsidP="005262AC">
      <w:pPr>
        <w:jc w:val="center"/>
        <w:rPr>
          <w:rFonts w:eastAsia="Times New Roman"/>
        </w:rPr>
      </w:pPr>
      <w:r>
        <w:rPr>
          <w:rFonts w:eastAsia="Times New Roman"/>
        </w:rPr>
        <w:t xml:space="preserve">Tis a fountain open for for </w:t>
      </w:r>
      <w:proofErr w:type="gramStart"/>
      <w:r>
        <w:rPr>
          <w:rFonts w:eastAsia="Times New Roman"/>
        </w:rPr>
        <w:t>all”</w:t>
      </w:r>
      <w:r>
        <w:rPr>
          <w:rFonts w:ascii="Arial" w:eastAsia="Times New Roman" w:hAnsi="Arial" w:cs="Arial"/>
        </w:rPr>
        <w:t>￼</w:t>
      </w:r>
      <w:proofErr w:type="gramEnd"/>
      <w:r>
        <w:rPr>
          <w:rFonts w:eastAsia="Times New Roman"/>
        </w:rPr>
        <w:t>.</w:t>
      </w:r>
    </w:p>
    <w:p w14:paraId="0ACB3EDB" w14:textId="77777777" w:rsidR="005262AC" w:rsidRDefault="005262AC" w:rsidP="005262AC">
      <w:pPr>
        <w:jc w:val="center"/>
        <w:rPr>
          <w:rFonts w:eastAsia="Times New Roman"/>
        </w:rPr>
      </w:pPr>
    </w:p>
    <w:p w14:paraId="5E421182" w14:textId="323706C4" w:rsidR="005262AC" w:rsidRDefault="005262AC" w:rsidP="005262AC">
      <w:pPr>
        <w:rPr>
          <w:rFonts w:eastAsia="Times New Roman"/>
        </w:rPr>
      </w:pPr>
      <w:r>
        <w:rPr>
          <w:rFonts w:eastAsia="Times New Roman"/>
        </w:rPr>
        <w:t>If you are spiritually thirsty, you can find that free water in Jesus today!</w:t>
      </w:r>
    </w:p>
    <w:p w14:paraId="040B5151" w14:textId="77777777" w:rsidR="005262AC" w:rsidRDefault="005262AC" w:rsidP="005262AC">
      <w:pPr>
        <w:rPr>
          <w:rFonts w:eastAsia="Times New Roman"/>
        </w:rPr>
      </w:pPr>
    </w:p>
    <w:p w14:paraId="27A6866A" w14:textId="413B482C" w:rsidR="005262AC" w:rsidRDefault="005262AC" w:rsidP="005262AC">
      <w:pPr>
        <w:rPr>
          <w:rFonts w:eastAsia="Times New Roman"/>
        </w:rPr>
      </w:pPr>
      <w:r>
        <w:rPr>
          <w:rFonts w:eastAsia="Times New Roman"/>
        </w:rPr>
        <w:t>Lord, thank you for providing free water of salvation for me.  Although I sometimes get spiritually thirsty, your well of “living water” is always available to me.</w:t>
      </w:r>
    </w:p>
    <w:p w14:paraId="1A4C9F39" w14:textId="0884FC04" w:rsidR="005262AC" w:rsidRDefault="005262AC" w:rsidP="005262AC">
      <w:pPr>
        <w:rPr>
          <w:rFonts w:eastAsia="Times New Roman"/>
        </w:rPr>
      </w:pPr>
    </w:p>
    <w:p w14:paraId="70C4E2AB" w14:textId="59E82E82" w:rsidR="005262AC" w:rsidRDefault="005262AC" w:rsidP="005262AC">
      <w:pPr>
        <w:jc w:val="center"/>
        <w:rPr>
          <w:rFonts w:eastAsia="Times New Roman"/>
        </w:rPr>
      </w:pPr>
      <w:r>
        <w:rPr>
          <w:rFonts w:eastAsia="Times New Roman"/>
        </w:rPr>
        <w:t>Danny Alldredge</w:t>
      </w:r>
    </w:p>
    <w:p w14:paraId="69CD86FC" w14:textId="77777777" w:rsidR="006C705C" w:rsidRDefault="006C705C"/>
    <w:sectPr w:rsidR="006C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AC"/>
    <w:rsid w:val="005262AC"/>
    <w:rsid w:val="006C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ADAD"/>
  <w15:chartTrackingRefBased/>
  <w15:docId w15:val="{BB58D73E-BD29-4F6C-A1BC-00F67CBE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2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1</cp:revision>
  <dcterms:created xsi:type="dcterms:W3CDTF">2021-07-06T20:08:00Z</dcterms:created>
  <dcterms:modified xsi:type="dcterms:W3CDTF">2021-07-06T20:12:00Z</dcterms:modified>
</cp:coreProperties>
</file>